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37F2" w14:textId="7E4F5211" w:rsidR="009D21AE" w:rsidRDefault="009D21AE" w:rsidP="00A234F6"/>
    <w:p w14:paraId="47E4C608" w14:textId="229DF57B" w:rsidR="00A234F6" w:rsidRPr="00A234F6" w:rsidRDefault="00A234F6" w:rsidP="00A234F6">
      <w:pPr>
        <w:rPr>
          <w:rFonts w:asciiTheme="majorHAnsi" w:hAnsiTheme="majorHAnsi" w:cstheme="majorHAnsi"/>
          <w:b/>
          <w:color w:val="215868" w:themeColor="accent5" w:themeShade="80"/>
          <w:sz w:val="40"/>
          <w:szCs w:val="40"/>
        </w:rPr>
      </w:pPr>
      <w:r w:rsidRPr="00A234F6">
        <w:rPr>
          <w:rFonts w:asciiTheme="majorHAnsi" w:hAnsiTheme="majorHAnsi" w:cstheme="majorHAnsi"/>
          <w:b/>
          <w:color w:val="215868" w:themeColor="accent5" w:themeShade="80"/>
          <w:sz w:val="40"/>
          <w:szCs w:val="40"/>
        </w:rPr>
        <w:t>FEE SCHEDULE</w:t>
      </w:r>
      <w:r w:rsidR="00C82C16">
        <w:rPr>
          <w:rFonts w:asciiTheme="majorHAnsi" w:hAnsiTheme="majorHAnsi" w:cstheme="majorHAnsi"/>
          <w:b/>
          <w:color w:val="215868" w:themeColor="accent5" w:themeShade="80"/>
          <w:sz w:val="40"/>
          <w:szCs w:val="40"/>
        </w:rPr>
        <w:t xml:space="preserve"> FOR 2020 TAX YEAR</w:t>
      </w:r>
    </w:p>
    <w:p w14:paraId="3D66F6B0" w14:textId="32129CF3" w:rsidR="00A234F6" w:rsidRDefault="00A234F6" w:rsidP="00A234F6"/>
    <w:tbl>
      <w:tblPr>
        <w:tblW w:w="9060" w:type="dxa"/>
        <w:tblLook w:val="04A0" w:firstRow="1" w:lastRow="0" w:firstColumn="1" w:lastColumn="0" w:noHBand="0" w:noVBand="1"/>
      </w:tblPr>
      <w:tblGrid>
        <w:gridCol w:w="4101"/>
        <w:gridCol w:w="2319"/>
        <w:gridCol w:w="2640"/>
      </w:tblGrid>
      <w:tr w:rsidR="00A234F6" w:rsidRPr="00AB59E0" w14:paraId="13DAA4C8" w14:textId="77777777" w:rsidTr="00A234F6">
        <w:trPr>
          <w:trHeight w:val="76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2D94" w14:textId="77777777" w:rsidR="00A234F6" w:rsidRPr="00AB59E0" w:rsidRDefault="00A234F6" w:rsidP="007A5F26">
            <w:pPr>
              <w:spacing w:after="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487B" w14:textId="7777777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Investment Client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55A0" w14:textId="7777777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Tax Only Client</w:t>
            </w:r>
          </w:p>
        </w:tc>
      </w:tr>
      <w:tr w:rsidR="00A234F6" w:rsidRPr="00AB59E0" w14:paraId="7F5BB5A5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5556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 xml:space="preserve">Basic Return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A56D" w14:textId="0DDC1541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6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10A1" w14:textId="5110F998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9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</w:t>
            </w:r>
          </w:p>
        </w:tc>
      </w:tr>
      <w:tr w:rsidR="00A234F6" w:rsidRPr="00AB59E0" w14:paraId="1453CB17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6DE1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Medical Expenses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4327" w14:textId="0C2B4CEC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1718" w14:textId="36260E16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8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</w:t>
            </w:r>
          </w:p>
        </w:tc>
      </w:tr>
      <w:tr w:rsidR="00A234F6" w:rsidRPr="00AB59E0" w14:paraId="7717E644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DCE3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Moving Expenses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DEC3" w14:textId="5600CFB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7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A0B3" w14:textId="43FB7C25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$1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</w:t>
            </w:r>
          </w:p>
        </w:tc>
      </w:tr>
      <w:tr w:rsidR="00A234F6" w:rsidRPr="00AB59E0" w14:paraId="7E365DCA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A67A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Rental Income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8631" w14:textId="5F92F30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1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C09E" w14:textId="773965C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$2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</w:t>
            </w:r>
          </w:p>
        </w:tc>
      </w:tr>
      <w:tr w:rsidR="00A234F6" w:rsidRPr="00AB59E0" w14:paraId="78D1A674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F9E9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Business Income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05F0" w14:textId="7A35680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$2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74B2" w14:textId="7C6CB8D5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$3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30</w:t>
            </w:r>
          </w:p>
        </w:tc>
      </w:tr>
      <w:tr w:rsidR="00A234F6" w:rsidRPr="00AB59E0" w14:paraId="5332474F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BB06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Employment Expenses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8F3F" w14:textId="548D0F89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$1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5B54" w14:textId="77F39869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$1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70</w:t>
            </w:r>
          </w:p>
        </w:tc>
      </w:tr>
      <w:tr w:rsidR="00A234F6" w:rsidRPr="00AB59E0" w14:paraId="08CBE642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7878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Capital Gains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5F93" w14:textId="692CDBBB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44ED" w14:textId="20640374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$1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</w:t>
            </w:r>
          </w:p>
        </w:tc>
      </w:tr>
      <w:tr w:rsidR="00A234F6" w:rsidRPr="00AB59E0" w14:paraId="07DC0B84" w14:textId="77777777" w:rsidTr="00A234F6">
        <w:trPr>
          <w:trHeight w:val="42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2142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Foreign Income Worksheet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AC0E" w14:textId="71424DC3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6F12" w14:textId="22A4C9F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90</w:t>
            </w:r>
          </w:p>
        </w:tc>
      </w:tr>
      <w:tr w:rsidR="00A234F6" w:rsidRPr="00AB59E0" w14:paraId="7665383A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71BD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GST Return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2EA3" w14:textId="228BE9D8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E7EE" w14:textId="281D8F24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70</w:t>
            </w:r>
          </w:p>
        </w:tc>
      </w:tr>
      <w:tr w:rsidR="00A234F6" w:rsidRPr="00AB59E0" w14:paraId="4788393D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EDB3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Other Forms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C3C5" w14:textId="7777777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TBD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2AF1" w14:textId="4CDE71D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70</w:t>
            </w:r>
          </w:p>
        </w:tc>
      </w:tr>
      <w:tr w:rsidR="00A234F6" w:rsidRPr="00AB59E0" w14:paraId="06E0B6C1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C342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Extra Time (per hour)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9C9B" w14:textId="35A4C9BD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B051B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DA26" w14:textId="2FC3AE72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</w:t>
            </w:r>
            <w:r w:rsidR="00981D5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20</w:t>
            </w:r>
            <w:r w:rsidR="00485612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0</w:t>
            </w:r>
          </w:p>
        </w:tc>
      </w:tr>
      <w:tr w:rsidR="00A234F6" w:rsidRPr="00AB59E0" w14:paraId="4771FF54" w14:textId="77777777" w:rsidTr="00A234F6">
        <w:trPr>
          <w:trHeight w:val="3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C082" w14:textId="77777777" w:rsidR="00A234F6" w:rsidRPr="00AB59E0" w:rsidRDefault="00A234F6" w:rsidP="007A5F26">
            <w:pPr>
              <w:spacing w:after="0"/>
              <w:ind w:firstLineChars="100" w:firstLine="280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USA Tax Doc’s Prep Fee 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367C" w14:textId="7777777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color w:val="3B3838"/>
                <w:sz w:val="28"/>
                <w:szCs w:val="28"/>
                <w:lang w:eastAsia="en-CA"/>
              </w:rPr>
              <w:t>$50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53E" w14:textId="77777777" w:rsidR="00A234F6" w:rsidRPr="00066AAB" w:rsidRDefault="00A234F6" w:rsidP="007A5F2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3B3838"/>
                <w:sz w:val="28"/>
                <w:szCs w:val="28"/>
                <w:lang w:eastAsia="en-CA"/>
              </w:rPr>
            </w:pPr>
            <w:r w:rsidRPr="00066AAB">
              <w:rPr>
                <w:rFonts w:asciiTheme="majorHAnsi" w:eastAsia="Times New Roman" w:hAnsiTheme="majorHAnsi" w:cstheme="majorHAnsi"/>
                <w:color w:val="3B3838"/>
                <w:sz w:val="28"/>
                <w:szCs w:val="28"/>
                <w:lang w:eastAsia="en-CA"/>
              </w:rPr>
              <w:t>N/A</w:t>
            </w:r>
          </w:p>
        </w:tc>
      </w:tr>
    </w:tbl>
    <w:p w14:paraId="7B5D1141" w14:textId="77777777" w:rsidR="00A234F6" w:rsidRDefault="00A234F6" w:rsidP="00A234F6"/>
    <w:tbl>
      <w:tblPr>
        <w:tblW w:w="9069" w:type="dxa"/>
        <w:tblLook w:val="04A0" w:firstRow="1" w:lastRow="0" w:firstColumn="1" w:lastColumn="0" w:noHBand="0" w:noVBand="1"/>
      </w:tblPr>
      <w:tblGrid>
        <w:gridCol w:w="9069"/>
      </w:tblGrid>
      <w:tr w:rsidR="00A234F6" w:rsidRPr="00AB59E0" w14:paraId="1164598A" w14:textId="77777777" w:rsidTr="00A234F6">
        <w:trPr>
          <w:trHeight w:val="431"/>
        </w:trPr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DF5A" w14:textId="77777777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C45911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i/>
                <w:iCs/>
                <w:color w:val="C45911"/>
                <w:lang w:eastAsia="en-CA"/>
              </w:rPr>
              <w:t>* We may charge more if complex + if no worksheets</w:t>
            </w:r>
          </w:p>
        </w:tc>
      </w:tr>
      <w:tr w:rsidR="00A234F6" w:rsidRPr="00AB59E0" w14:paraId="0DEFFE72" w14:textId="77777777" w:rsidTr="00A234F6">
        <w:trPr>
          <w:trHeight w:val="461"/>
        </w:trPr>
        <w:tc>
          <w:tcPr>
            <w:tcW w:w="9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AE71" w14:textId="0EE22DB1" w:rsidR="00A234F6" w:rsidRPr="00AB59E0" w:rsidRDefault="00A234F6" w:rsidP="007A5F2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</w:pPr>
            <w:r w:rsidRPr="00AB59E0"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  <w:t>We accept</w:t>
            </w:r>
            <w:r w:rsidR="00000D2F"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  <w:t>:</w:t>
            </w:r>
            <w:r w:rsidRPr="00AB59E0"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  <w:t xml:space="preserve"> e-transfers, credit</w:t>
            </w:r>
            <w:r w:rsidR="00000D2F"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  <w:t xml:space="preserve"> cards, </w:t>
            </w:r>
            <w:r w:rsidR="00000D2F" w:rsidRPr="00AB59E0">
              <w:rPr>
                <w:rFonts w:ascii="Calibri" w:eastAsia="Times New Roman" w:hAnsi="Calibri" w:cs="Calibri"/>
                <w:b/>
                <w:bCs/>
                <w:i/>
                <w:iCs/>
                <w:color w:val="31579B"/>
                <w:lang w:eastAsia="en-CA"/>
              </w:rPr>
              <w:t>cheques</w:t>
            </w:r>
          </w:p>
        </w:tc>
      </w:tr>
      <w:tr w:rsidR="00A234F6" w:rsidRPr="00AB59E0" w14:paraId="00E7868D" w14:textId="77777777" w:rsidTr="00A234F6">
        <w:trPr>
          <w:trHeight w:val="818"/>
        </w:trPr>
        <w:tc>
          <w:tcPr>
            <w:tcW w:w="9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0347" w14:textId="1B031997" w:rsidR="00A234F6" w:rsidRPr="00AB59E0" w:rsidRDefault="00032E54" w:rsidP="007A5F2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  <w:t>3</w:t>
            </w:r>
            <w:r w:rsidR="00A234F6" w:rsidRPr="00AB59E0"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  <w:t>-week turnaround:</w:t>
            </w:r>
            <w:r w:rsidR="00A234F6" w:rsidRPr="00AB59E0">
              <w:rPr>
                <w:rFonts w:ascii="Calibri" w:eastAsia="Times New Roman" w:hAnsi="Calibri" w:cs="Calibri"/>
                <w:i/>
                <w:iCs/>
                <w:color w:val="31579B"/>
                <w:lang w:eastAsia="en-CA"/>
              </w:rPr>
              <w:t xml:space="preserve"> Your return will be completed by April 30</w:t>
            </w:r>
            <w:r w:rsidR="00A234F6" w:rsidRPr="00AB59E0">
              <w:rPr>
                <w:rFonts w:ascii="Calibri" w:eastAsia="Times New Roman" w:hAnsi="Calibri" w:cs="Calibri"/>
                <w:i/>
                <w:iCs/>
                <w:color w:val="31579B"/>
                <w:vertAlign w:val="superscript"/>
                <w:lang w:eastAsia="en-CA"/>
              </w:rPr>
              <w:t>th</w:t>
            </w:r>
            <w:r w:rsidR="00A234F6" w:rsidRPr="00AB59E0"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  <w:br/>
              <w:t xml:space="preserve">provided we have all required information at least </w:t>
            </w:r>
            <w:r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  <w:t>3</w:t>
            </w:r>
            <w:r w:rsidR="00A234F6" w:rsidRPr="00AB59E0">
              <w:rPr>
                <w:rFonts w:ascii="Calibri" w:eastAsia="Times New Roman" w:hAnsi="Calibri" w:cs="Calibri"/>
                <w:i/>
                <w:iCs/>
                <w:color w:val="31579B"/>
                <w:u w:val="single"/>
                <w:lang w:eastAsia="en-CA"/>
              </w:rPr>
              <w:t xml:space="preserve"> weeks prior.</w:t>
            </w:r>
          </w:p>
        </w:tc>
      </w:tr>
    </w:tbl>
    <w:p w14:paraId="4D2174D6" w14:textId="77777777" w:rsidR="00A234F6" w:rsidRDefault="00A234F6" w:rsidP="00A234F6"/>
    <w:p w14:paraId="0F1BD60B" w14:textId="77777777" w:rsidR="00A234F6" w:rsidRPr="00A234F6" w:rsidRDefault="00A234F6" w:rsidP="00A234F6"/>
    <w:sectPr w:rsidR="00A234F6" w:rsidRPr="00A234F6" w:rsidSect="00780864">
      <w:headerReference w:type="first" r:id="rId8"/>
      <w:pgSz w:w="12240" w:h="15840"/>
      <w:pgMar w:top="2373" w:right="1800" w:bottom="1440" w:left="117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A23A" w14:textId="77777777" w:rsidR="005B0E7A" w:rsidRDefault="005B0E7A">
      <w:pPr>
        <w:spacing w:after="0"/>
      </w:pPr>
      <w:r>
        <w:separator/>
      </w:r>
    </w:p>
  </w:endnote>
  <w:endnote w:type="continuationSeparator" w:id="0">
    <w:p w14:paraId="260E4830" w14:textId="77777777" w:rsidR="005B0E7A" w:rsidRDefault="005B0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0CB6" w14:textId="77777777" w:rsidR="005B0E7A" w:rsidRDefault="005B0E7A">
      <w:pPr>
        <w:spacing w:after="0"/>
      </w:pPr>
      <w:r>
        <w:separator/>
      </w:r>
    </w:p>
  </w:footnote>
  <w:footnote w:type="continuationSeparator" w:id="0">
    <w:p w14:paraId="5F40FE9A" w14:textId="77777777" w:rsidR="005B0E7A" w:rsidRDefault="005B0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2437" w14:textId="77777777" w:rsidR="0092521B" w:rsidRDefault="009252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033A2" wp14:editId="26199E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572768"/>
          <wp:effectExtent l="25400" t="0" r="0" b="0"/>
          <wp:wrapNone/>
          <wp:docPr id="16" name="Picture 16" descr="Macintosh HD:Users:sarah:Dropbox:WORK:Graphics Clients:You First Financial:Stationery:YouFirst2017_Letterhead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:Dropbox:WORK:Graphics Clients:You First Financial:Stationery:YouFirst2017_Letterhead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72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F63B07" w14:textId="77777777" w:rsidR="0092521B" w:rsidRDefault="00925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10CBE"/>
    <w:multiLevelType w:val="hybridMultilevel"/>
    <w:tmpl w:val="FD0A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5981"/>
    <w:multiLevelType w:val="hybridMultilevel"/>
    <w:tmpl w:val="D0E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0F15"/>
    <w:multiLevelType w:val="hybridMultilevel"/>
    <w:tmpl w:val="731E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1B"/>
    <w:rsid w:val="00000D2F"/>
    <w:rsid w:val="000014B2"/>
    <w:rsid w:val="00032E54"/>
    <w:rsid w:val="00036EF2"/>
    <w:rsid w:val="00066AAB"/>
    <w:rsid w:val="000E542A"/>
    <w:rsid w:val="000F1F29"/>
    <w:rsid w:val="00137476"/>
    <w:rsid w:val="00177963"/>
    <w:rsid w:val="00196433"/>
    <w:rsid w:val="001E37D8"/>
    <w:rsid w:val="0029526A"/>
    <w:rsid w:val="00332451"/>
    <w:rsid w:val="003767A2"/>
    <w:rsid w:val="00381704"/>
    <w:rsid w:val="003914E9"/>
    <w:rsid w:val="003B4AC5"/>
    <w:rsid w:val="003E0BF3"/>
    <w:rsid w:val="00430F3D"/>
    <w:rsid w:val="00485612"/>
    <w:rsid w:val="004A2B0F"/>
    <w:rsid w:val="004B1BB6"/>
    <w:rsid w:val="00505E29"/>
    <w:rsid w:val="005307BE"/>
    <w:rsid w:val="00543F81"/>
    <w:rsid w:val="005515E3"/>
    <w:rsid w:val="005B0E7A"/>
    <w:rsid w:val="00662F98"/>
    <w:rsid w:val="006A5ECB"/>
    <w:rsid w:val="007360EA"/>
    <w:rsid w:val="00736C37"/>
    <w:rsid w:val="00760668"/>
    <w:rsid w:val="00780864"/>
    <w:rsid w:val="00781FF3"/>
    <w:rsid w:val="007C7FE8"/>
    <w:rsid w:val="007D19C2"/>
    <w:rsid w:val="007D275B"/>
    <w:rsid w:val="00833AEC"/>
    <w:rsid w:val="00833FD7"/>
    <w:rsid w:val="0092521B"/>
    <w:rsid w:val="00932CAE"/>
    <w:rsid w:val="00943F78"/>
    <w:rsid w:val="00981D52"/>
    <w:rsid w:val="009D21AE"/>
    <w:rsid w:val="00A234F6"/>
    <w:rsid w:val="00AE7293"/>
    <w:rsid w:val="00B051B0"/>
    <w:rsid w:val="00B066A9"/>
    <w:rsid w:val="00B1762E"/>
    <w:rsid w:val="00B933B5"/>
    <w:rsid w:val="00BC6DD3"/>
    <w:rsid w:val="00C7553B"/>
    <w:rsid w:val="00C82C16"/>
    <w:rsid w:val="00C95E37"/>
    <w:rsid w:val="00CF3CE8"/>
    <w:rsid w:val="00D34BAE"/>
    <w:rsid w:val="00D5246F"/>
    <w:rsid w:val="00D77FD9"/>
    <w:rsid w:val="00D820F8"/>
    <w:rsid w:val="00D90A51"/>
    <w:rsid w:val="00E91585"/>
    <w:rsid w:val="00F11267"/>
    <w:rsid w:val="00F97F99"/>
    <w:rsid w:val="00FA2FD6"/>
    <w:rsid w:val="00FD3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A504B"/>
  <w15:docId w15:val="{54BCF82A-3AC9-46EA-B87F-554B807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2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21B"/>
  </w:style>
  <w:style w:type="paragraph" w:styleId="Footer">
    <w:name w:val="footer"/>
    <w:basedOn w:val="Normal"/>
    <w:link w:val="FooterChar"/>
    <w:uiPriority w:val="99"/>
    <w:unhideWhenUsed/>
    <w:rsid w:val="009252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21B"/>
  </w:style>
  <w:style w:type="paragraph" w:customStyle="1" w:styleId="HTMLBody">
    <w:name w:val="HTML Body"/>
    <w:rsid w:val="003767A2"/>
    <w:pPr>
      <w:spacing w:after="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3767A2"/>
    <w:pPr>
      <w:spacing w:after="0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767A2"/>
    <w:rPr>
      <w:rFonts w:ascii="Arial" w:eastAsia="Times New Roman" w:hAnsi="Arial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4E39-D979-4743-A9D5-97600697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Provost</dc:creator>
  <cp:keywords/>
  <cp:lastModifiedBy>JoAnne Provost</cp:lastModifiedBy>
  <cp:revision>9</cp:revision>
  <cp:lastPrinted>2020-01-22T23:17:00Z</cp:lastPrinted>
  <dcterms:created xsi:type="dcterms:W3CDTF">2020-01-22T23:14:00Z</dcterms:created>
  <dcterms:modified xsi:type="dcterms:W3CDTF">2021-02-16T19:26:00Z</dcterms:modified>
</cp:coreProperties>
</file>